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52"/>
          <w:szCs w:val="52"/>
        </w:rPr>
      </w:pPr>
      <w:r w:rsidDel="00000000" w:rsidR="00000000" w:rsidRPr="00000000">
        <w:rPr>
          <w:sz w:val="52"/>
          <w:szCs w:val="52"/>
          <w:rtl w:val="0"/>
        </w:rPr>
        <w:t xml:space="preserve">Writing in Role</w:t>
      </w:r>
      <w:r w:rsidDel="00000000" w:rsidR="00000000" w:rsidRPr="00000000">
        <w:rPr>
          <w:sz w:val="52"/>
          <w:szCs w:val="52"/>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writing, reflection, short exercise</w:t>
      </w:r>
    </w:p>
    <w:p w:rsidR="00000000" w:rsidDel="00000000" w:rsidP="00000000" w:rsidRDefault="00000000" w:rsidRPr="00000000" w14:paraId="00000003">
      <w:pPr>
        <w:rPr/>
      </w:pPr>
      <w:r w:rsidDel="00000000" w:rsidR="00000000" w:rsidRPr="00000000">
        <w:rPr>
          <w:rtl w:val="0"/>
        </w:rPr>
        <w:t xml:space="preserve">Type: solo activity</w:t>
      </w:r>
    </w:p>
    <w:p w:rsidR="00000000" w:rsidDel="00000000" w:rsidP="00000000" w:rsidRDefault="00000000" w:rsidRPr="00000000" w14:paraId="00000004">
      <w:pPr>
        <w:rPr/>
      </w:pPr>
      <w:r w:rsidDel="00000000" w:rsidR="00000000" w:rsidRPr="00000000">
        <w:rPr>
          <w:rtl w:val="0"/>
        </w:rPr>
        <w:t xml:space="preserve">Time: 10-15 minutes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b w:val="1"/>
        </w:rPr>
      </w:pPr>
      <w:bookmarkStart w:colFirst="0" w:colLast="0" w:name="_s84tbytuuhf3" w:id="0"/>
      <w:bookmarkEnd w:id="0"/>
      <w:r w:rsidDel="00000000" w:rsidR="00000000" w:rsidRPr="00000000">
        <w:rPr>
          <w:b w:val="1"/>
          <w:rtl w:val="0"/>
        </w:rPr>
        <w:t xml:space="preserve">Why are we doing this?</w:t>
      </w:r>
    </w:p>
    <w:p w:rsidR="00000000" w:rsidDel="00000000" w:rsidP="00000000" w:rsidRDefault="00000000" w:rsidRPr="00000000" w14:paraId="00000007">
      <w:pPr>
        <w:rPr/>
      </w:pPr>
      <w:r w:rsidDel="00000000" w:rsidR="00000000" w:rsidRPr="00000000">
        <w:rPr>
          <w:rtl w:val="0"/>
        </w:rPr>
        <w:t xml:space="preserve">We are doing this exercise to delve deeper into the material and figure out our character’s inner thoughts and feelings. </w:t>
      </w:r>
    </w:p>
    <w:p w:rsidR="00000000" w:rsidDel="00000000" w:rsidP="00000000" w:rsidRDefault="00000000" w:rsidRPr="00000000" w14:paraId="00000008">
      <w:pPr>
        <w:pStyle w:val="Heading2"/>
        <w:rPr/>
      </w:pPr>
      <w:bookmarkStart w:colFirst="0" w:colLast="0" w:name="_uguusdakepah" w:id="1"/>
      <w:bookmarkEnd w:id="1"/>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You need to provide pens and paper or have students write up something on a computer. You can have a few example questions ready if you feel the students need them to get going.</w:t>
      </w:r>
    </w:p>
    <w:p w:rsidR="00000000" w:rsidDel="00000000" w:rsidP="00000000" w:rsidRDefault="00000000" w:rsidRPr="00000000" w14:paraId="0000000A">
      <w:pPr>
        <w:pStyle w:val="Heading2"/>
        <w:rPr/>
      </w:pPr>
      <w:bookmarkStart w:colFirst="0" w:colLast="0" w:name="_mep12knw3zig" w:id="2"/>
      <w:bookmarkEnd w:id="2"/>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Have the students do a couple of exercises that explore the inner life of the characters. A good combination is going from Still Images to Hot Seating and, finally, to this exercise. Have the students write a diary entry based on the improvisational exercises you just did. This exercise can be done in class or as homework. You can also have the students volunteer to read their character’s diary entry out loud to the class if they feel comfortable enough to do so.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Example questions:</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What happened to you today?</w:t>
      </w:r>
    </w:p>
    <w:p w:rsidR="00000000" w:rsidDel="00000000" w:rsidP="00000000" w:rsidRDefault="00000000" w:rsidRPr="00000000" w14:paraId="00000010">
      <w:pPr>
        <w:rPr/>
      </w:pPr>
      <w:r w:rsidDel="00000000" w:rsidR="00000000" w:rsidRPr="00000000">
        <w:rPr>
          <w:rtl w:val="0"/>
        </w:rPr>
        <w:t xml:space="preserve">How did you feel about that?</w:t>
        <w:br w:type="textWrapping"/>
        <w:t xml:space="preserve">What do you think [another character] thinks about you?</w:t>
        <w:br w:type="textWrapping"/>
        <w:t xml:space="preserve">Do you wish you would have done anything differently?</w:t>
        <w:br w:type="textWrapping"/>
        <w:t xml:space="preserve">How would you have reacted if what happened to [different character] happened to you?</w:t>
      </w:r>
    </w:p>
    <w:p w:rsidR="00000000" w:rsidDel="00000000" w:rsidP="00000000" w:rsidRDefault="00000000" w:rsidRPr="00000000" w14:paraId="00000011">
      <w:pPr>
        <w:pStyle w:val="Heading2"/>
        <w:rPr>
          <w:b w:val="1"/>
        </w:rPr>
      </w:pPr>
      <w:bookmarkStart w:colFirst="0" w:colLast="0" w:name="_mslmpfja2l3f" w:id="3"/>
      <w:bookmarkEnd w:id="3"/>
      <w:r w:rsidDel="00000000" w:rsidR="00000000" w:rsidRPr="00000000">
        <w:rPr>
          <w:b w:val="1"/>
          <w:rtl w:val="0"/>
        </w:rPr>
        <w:t xml:space="preserve">Alternative methods:</w:t>
      </w:r>
    </w:p>
    <w:p w:rsidR="00000000" w:rsidDel="00000000" w:rsidP="00000000" w:rsidRDefault="00000000" w:rsidRPr="00000000" w14:paraId="00000012">
      <w:pPr>
        <w:rPr/>
      </w:pPr>
      <w:r w:rsidDel="00000000" w:rsidR="00000000" w:rsidRPr="00000000">
        <w:rPr>
          <w:rtl w:val="0"/>
        </w:rPr>
        <w:t xml:space="preserve">You can have the students write an interview with their character, a blog post, a vlog, or anything else you can think of that could help them develop their character.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rtl w:val="0"/>
        </w:rPr>
        <w:t xml:space="preserve">Source: </w:t>
      </w:r>
      <w:r w:rsidDel="00000000" w:rsidR="00000000" w:rsidRPr="00000000">
        <w:rPr>
          <w:rtl w:val="0"/>
        </w:rPr>
        <w:t xml:space="preserve">Þorkelsdóttir, R. B., &amp; Jónsdóttir, J. G. (2021). </w:t>
      </w:r>
      <w:r w:rsidDel="00000000" w:rsidR="00000000" w:rsidRPr="00000000">
        <w:rPr>
          <w:i w:val="1"/>
          <w:rtl w:val="0"/>
        </w:rPr>
        <w:t xml:space="preserve">Leikum af list - Kennslubók í aðferðum leiklistar</w:t>
      </w:r>
      <w:r w:rsidDel="00000000" w:rsidR="00000000" w:rsidRPr="00000000">
        <w:rPr>
          <w:rtl w:val="0"/>
        </w:rPr>
        <w:t xml:space="preserve">. leikumaflist.com.</w:t>
      </w:r>
      <w:r w:rsidDel="00000000" w:rsidR="00000000" w:rsidRPr="00000000">
        <w:rPr>
          <w:rtl w:val="0"/>
        </w:rPr>
        <w:t xml:space="preser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